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6" w:rsidRPr="003231C7" w:rsidRDefault="007008A2" w:rsidP="003231C7">
      <w:pPr>
        <w:pStyle w:val="reader-word-layer"/>
        <w:shd w:val="clear" w:color="auto" w:fill="FCFCFC"/>
        <w:spacing w:beforeAutospacing="0" w:afterLines="100" w:afterAutospacing="0"/>
        <w:jc w:val="center"/>
        <w:rPr>
          <w:rFonts w:ascii="黑体" w:eastAsia="黑体" w:hAnsi="黑体"/>
          <w:color w:val="333333"/>
          <w:spacing w:val="-11"/>
          <w:sz w:val="30"/>
          <w:szCs w:val="30"/>
        </w:rPr>
      </w:pPr>
      <w:r w:rsidRPr="003231C7">
        <w:rPr>
          <w:rFonts w:ascii="黑体" w:eastAsia="黑体" w:hAnsi="黑体" w:hint="eastAsia"/>
          <w:color w:val="333333"/>
          <w:spacing w:val="-11"/>
          <w:sz w:val="30"/>
          <w:szCs w:val="30"/>
        </w:rPr>
        <w:t>艺术学院</w:t>
      </w:r>
      <w:r w:rsidR="00711036" w:rsidRPr="003231C7">
        <w:rPr>
          <w:rFonts w:ascii="黑体" w:eastAsia="黑体" w:hAnsi="黑体" w:hint="eastAsia"/>
          <w:color w:val="333333"/>
          <w:spacing w:val="-11"/>
          <w:sz w:val="30"/>
          <w:szCs w:val="30"/>
        </w:rPr>
        <w:t>实验材料</w:t>
      </w:r>
      <w:r w:rsidR="008C4C3F" w:rsidRPr="003231C7">
        <w:rPr>
          <w:rFonts w:ascii="黑体" w:eastAsia="黑体" w:hAnsi="黑体" w:hint="eastAsia"/>
          <w:color w:val="333333"/>
          <w:spacing w:val="-11"/>
          <w:sz w:val="30"/>
          <w:szCs w:val="30"/>
        </w:rPr>
        <w:t>经费</w:t>
      </w:r>
      <w:r w:rsidR="00711036" w:rsidRPr="003231C7">
        <w:rPr>
          <w:rFonts w:ascii="黑体" w:eastAsia="黑体" w:hAnsi="黑体" w:hint="eastAsia"/>
          <w:color w:val="333333"/>
          <w:spacing w:val="-11"/>
          <w:sz w:val="30"/>
          <w:szCs w:val="30"/>
        </w:rPr>
        <w:t>管理的规定</w:t>
      </w:r>
    </w:p>
    <w:p w:rsidR="00711036" w:rsidRPr="003231C7" w:rsidRDefault="00711036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为提高学院实验</w:t>
      </w:r>
      <w:r w:rsidR="008C4C3F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材料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经费的利用率，确保护理实验的顺利开出，特制定本规定。</w:t>
      </w:r>
    </w:p>
    <w:p w:rsidR="008C4C3F" w:rsidRPr="003231C7" w:rsidRDefault="00711036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一、</w:t>
      </w:r>
      <w:r w:rsidR="008C4C3F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实验材料经费的使用范围包括：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教学用实验材料、低值易耗品</w:t>
      </w:r>
      <w:r w:rsidR="008C4C3F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。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由</w:t>
      </w:r>
      <w:r w:rsidR="007008A2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指导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教师按照教学内容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，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填写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《实验材料申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请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表》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，经系主任、分管院长批准，并报学院实验教学中心备案后方可购买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。</w:t>
      </w:r>
    </w:p>
    <w:p w:rsidR="00711036" w:rsidRPr="003231C7" w:rsidRDefault="00711036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二、教学用实验材料、低值易耗品</w:t>
      </w:r>
      <w:r w:rsidR="00065FBD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购入后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，应及时送交</w:t>
      </w:r>
      <w:r w:rsidR="00384C09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入库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员验收入库，</w:t>
      </w:r>
      <w:r w:rsidR="007008A2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并填写《教学材料入库帐》。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如发现质量、数量问题，应及时查明原因进行处理。</w:t>
      </w:r>
    </w:p>
    <w:p w:rsidR="007008A2" w:rsidRPr="003231C7" w:rsidRDefault="007008A2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三、指导教师领用实验材料、低值易耗品时应填写《教学材料出库帐》，</w:t>
      </w:r>
      <w:r w:rsidR="00384C09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持《教学材料出库帐》找出库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员</w:t>
      </w:r>
      <w:r w:rsidR="00384C09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领取实验材料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。</w:t>
      </w:r>
    </w:p>
    <w:p w:rsidR="00711036" w:rsidRPr="003231C7" w:rsidRDefault="007008A2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372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pacing w:val="-12"/>
          <w:sz w:val="21"/>
          <w:szCs w:val="21"/>
        </w:rPr>
        <w:t>四</w:t>
      </w:r>
      <w:r w:rsidR="00711036" w:rsidRPr="003231C7">
        <w:rPr>
          <w:rFonts w:asciiTheme="minorEastAsia" w:eastAsiaTheme="minorEastAsia" w:hAnsiTheme="minorEastAsia" w:hint="eastAsia"/>
          <w:color w:val="333333"/>
          <w:spacing w:val="-12"/>
          <w:sz w:val="21"/>
          <w:szCs w:val="21"/>
        </w:rPr>
        <w:t>、各实验室的实验材料只能用于教学，不能挪做它用。实验技术人员应认真负责，</w:t>
      </w:r>
      <w:r w:rsidR="00711036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加强对实验材料的管理，确保教学用实验材料不流失。</w:t>
      </w:r>
    </w:p>
    <w:p w:rsidR="00711036" w:rsidRPr="003231C7" w:rsidRDefault="007008A2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五</w:t>
      </w:r>
      <w:r w:rsidR="00711036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、在实验材料的采购与使用过程中，应注意节约，避免浪费。</w:t>
      </w:r>
    </w:p>
    <w:p w:rsidR="00711036" w:rsidRPr="003231C7" w:rsidRDefault="007008A2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六</w:t>
      </w:r>
      <w:r w:rsidR="00711036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、实验中心要随时了解掌握实验材料的使用与保管情况</w:t>
      </w:r>
      <w:r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，</w:t>
      </w:r>
      <w:r w:rsidR="00711036" w:rsidRPr="003231C7">
        <w:rPr>
          <w:rFonts w:asciiTheme="minorEastAsia" w:eastAsiaTheme="minorEastAsia" w:hAnsiTheme="minorEastAsia" w:hint="eastAsia"/>
          <w:color w:val="333333"/>
          <w:sz w:val="21"/>
          <w:szCs w:val="21"/>
        </w:rPr>
        <w:t>发现问题，及时解决。</w:t>
      </w:r>
    </w:p>
    <w:p w:rsidR="00CA0E45" w:rsidRPr="003231C7" w:rsidRDefault="00CA0E45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420"/>
        <w:rPr>
          <w:rFonts w:asciiTheme="minorEastAsia" w:eastAsiaTheme="minorEastAsia" w:hAnsiTheme="minorEastAsia"/>
          <w:color w:val="333333"/>
          <w:sz w:val="21"/>
          <w:szCs w:val="21"/>
        </w:rPr>
      </w:pPr>
    </w:p>
    <w:p w:rsidR="00CA0E45" w:rsidRPr="003231C7" w:rsidRDefault="00CA0E45" w:rsidP="003231C7">
      <w:pPr>
        <w:pStyle w:val="reader-word-layer"/>
        <w:shd w:val="clear" w:color="auto" w:fill="FCFCFC"/>
        <w:spacing w:beforeAutospacing="0" w:after="0" w:afterAutospacing="0" w:line="440" w:lineRule="exact"/>
        <w:ind w:firstLineChars="200" w:firstLine="376"/>
        <w:rPr>
          <w:rFonts w:asciiTheme="minorEastAsia" w:eastAsiaTheme="minorEastAsia" w:hAnsiTheme="minorEastAsia"/>
          <w:color w:val="333333"/>
          <w:spacing w:val="-11"/>
          <w:sz w:val="21"/>
          <w:szCs w:val="21"/>
        </w:rPr>
      </w:pPr>
    </w:p>
    <w:p w:rsidR="007D425D" w:rsidRPr="003231C7" w:rsidRDefault="00CA0E45" w:rsidP="003231C7">
      <w:pPr>
        <w:spacing w:before="312" w:line="440" w:lineRule="exact"/>
        <w:ind w:firstLineChars="2400" w:firstLine="5040"/>
        <w:rPr>
          <w:rFonts w:asciiTheme="minorEastAsia" w:hAnsiTheme="minorEastAsia"/>
          <w:szCs w:val="21"/>
        </w:rPr>
      </w:pPr>
      <w:r w:rsidRPr="003231C7">
        <w:rPr>
          <w:rFonts w:asciiTheme="minorEastAsia" w:hAnsiTheme="minorEastAsia" w:hint="eastAsia"/>
          <w:szCs w:val="21"/>
        </w:rPr>
        <w:t>艺术学院</w:t>
      </w:r>
    </w:p>
    <w:p w:rsidR="00CA0E45" w:rsidRPr="003231C7" w:rsidRDefault="00CA0E45" w:rsidP="003231C7">
      <w:pPr>
        <w:spacing w:before="312" w:line="440" w:lineRule="exact"/>
        <w:ind w:firstLineChars="2350" w:firstLine="4935"/>
        <w:rPr>
          <w:rFonts w:asciiTheme="minorEastAsia" w:hAnsiTheme="minorEastAsia"/>
          <w:szCs w:val="21"/>
        </w:rPr>
      </w:pPr>
      <w:r w:rsidRPr="003231C7">
        <w:rPr>
          <w:rFonts w:asciiTheme="minorEastAsia" w:hAnsiTheme="minorEastAsia" w:hint="eastAsia"/>
          <w:szCs w:val="21"/>
        </w:rPr>
        <w:t>2013年6月</w:t>
      </w:r>
    </w:p>
    <w:sectPr w:rsidR="00CA0E45" w:rsidRPr="003231C7" w:rsidSect="007D4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036"/>
    <w:rsid w:val="00065FBD"/>
    <w:rsid w:val="00196256"/>
    <w:rsid w:val="003231C7"/>
    <w:rsid w:val="00384C09"/>
    <w:rsid w:val="003F1A94"/>
    <w:rsid w:val="004A0922"/>
    <w:rsid w:val="006341DF"/>
    <w:rsid w:val="007008A2"/>
    <w:rsid w:val="00711036"/>
    <w:rsid w:val="007D425D"/>
    <w:rsid w:val="008C4C3F"/>
    <w:rsid w:val="00C73023"/>
    <w:rsid w:val="00CA0E45"/>
    <w:rsid w:val="00F3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11036"/>
    <w:pPr>
      <w:widowControl/>
      <w:spacing w:beforeLines="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0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4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9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9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2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5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9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9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2015-11-27T01:25:00Z</dcterms:created>
  <dcterms:modified xsi:type="dcterms:W3CDTF">2015-12-01T00:58:00Z</dcterms:modified>
</cp:coreProperties>
</file>